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</w:pPr>
      <w:bookmarkStart w:id="0" w:name="OLE_LINK1"/>
      <w:bookmarkStart w:id="1" w:name="OLE_LINK2"/>
      <w: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  <w:t>FTTH Patch Panel</w:t>
      </w:r>
    </w:p>
    <w:bookmarkEnd w:id="0"/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</w:p>
    <w:p>
      <w:pP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</w:pPr>
      <w:bookmarkStart w:id="2" w:name="OLE_LINK3"/>
      <w: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  <w:t>Quick Info of FTTH Patch Panel: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Place of Origin: Shenzhen, China (Mainland);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Brand Name: OPTICO;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Model Number: FTTH Patch Panel;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material: ABS;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adaptor: SC;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 xml:space="preserve">external dimension: L86xW86xD27mm; Cable length customized; 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mode: SM&amp;MM;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standard: Telecom Standard;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stye: FTTH mini terminal box patch panel;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Port: 1 port;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pakcing: 1 set/OPP bag, suitable quantity per carton box;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delivery: 7~12 days;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Payment Terms: T/T, West Union, L/C; 30% deposit, 70% balance;</w:t>
      </w:r>
    </w:p>
    <w:bookmarkEnd w:id="2"/>
    <w:p>
      <w:pP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</w:rPr>
        <w:t>Sample: Free Sample is available.</w:t>
      </w:r>
    </w:p>
    <w:p>
      <w:pP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drawing>
          <wp:inline distT="0" distB="0" distL="114300" distR="114300">
            <wp:extent cx="2991485" cy="2991485"/>
            <wp:effectExtent l="0" t="0" r="18415" b="18415"/>
            <wp:docPr id="6" name="图片 6" descr="FTTH  Patch Pane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TTH  Patch Panel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1485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</w:p>
    <w:p>
      <w:pP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  <w:t>Parameters of FTTH Patch Panel: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1 Port ftth fiber optic mini patch panel terminal box </w:t>
      </w:r>
      <w:r>
        <w:rPr>
          <w:rFonts w:hint="default" w:ascii="Arial" w:hAnsi="Arial" w:eastAsia="黑体" w:cs="Arial"/>
          <w:sz w:val="24"/>
          <w:szCs w:val="24"/>
          <w:lang w:val="en-US" w:eastAsia="zh-CN"/>
        </w:rPr>
        <w:br w:type="textWrapping"/>
      </w:r>
      <w:r>
        <w:rPr>
          <w:rFonts w:hint="default" w:ascii="Arial" w:hAnsi="Arial" w:eastAsia="黑体" w:cs="Arial"/>
          <w:sz w:val="24"/>
          <w:szCs w:val="24"/>
          <w:lang w:val="en-US" w:eastAsia="zh-CN"/>
        </w:rPr>
        <w:t>1. ABS material </w:t>
      </w:r>
      <w:r>
        <w:rPr>
          <w:rFonts w:hint="default" w:ascii="Arial" w:hAnsi="Arial" w:eastAsia="黑体" w:cs="Arial"/>
          <w:sz w:val="24"/>
          <w:szCs w:val="24"/>
          <w:lang w:val="en-US" w:eastAsia="zh-CN"/>
        </w:rPr>
        <w:br w:type="textWrapping"/>
      </w:r>
      <w:r>
        <w:rPr>
          <w:rFonts w:hint="default" w:ascii="Arial" w:hAnsi="Arial" w:eastAsia="黑体" w:cs="Arial"/>
          <w:sz w:val="24"/>
          <w:szCs w:val="24"/>
          <w:lang w:val="en-US" w:eastAsia="zh-CN"/>
        </w:rPr>
        <w:t>2. two SC adapters </w:t>
      </w:r>
      <w:r>
        <w:rPr>
          <w:rFonts w:hint="default" w:ascii="Arial" w:hAnsi="Arial" w:eastAsia="黑体" w:cs="Arial"/>
          <w:sz w:val="24"/>
          <w:szCs w:val="24"/>
          <w:lang w:val="en-US" w:eastAsia="zh-CN"/>
        </w:rPr>
        <w:br w:type="textWrapping"/>
      </w:r>
      <w:r>
        <w:rPr>
          <w:rFonts w:hint="default" w:ascii="Arial" w:hAnsi="Arial" w:eastAsia="黑体" w:cs="Arial"/>
          <w:sz w:val="24"/>
          <w:szCs w:val="24"/>
          <w:lang w:val="en-US" w:eastAsia="zh-CN"/>
        </w:rPr>
        <w:t>3. L86xW86xD27mm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</w:p>
    <w:p>
      <w:pP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  <w:t>Application of FTTH Patch Panel: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bookmarkStart w:id="3" w:name="_GoBack"/>
      <w:bookmarkEnd w:id="3"/>
      <w:r>
        <w:rPr>
          <w:rFonts w:hint="default" w:ascii="Arial" w:hAnsi="Arial" w:eastAsia="黑体" w:cs="Arial"/>
          <w:sz w:val="24"/>
          <w:szCs w:val="24"/>
          <w:lang w:val="en-US" w:eastAsia="zh-CN"/>
        </w:rPr>
        <w:t>A user end product to realize optical fiber to desktop solution;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It can be used in home or working area to accomplish double-core fiber access and port output;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Used in the end termination of residential buildings and villas, to fix and splice with pigtails;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Used in FTTH indoor application, home or work area;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Provide users with optical access or data access;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Suitable for 1 pcs SC adapters;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May store surplus fiber inside, easy for operation;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</w:p>
    <w:p>
      <w:pP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  <w:t>Characteristics of FTTH Patch Panel: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1.reasonable inner space design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2.sutable bending radius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3.protect optical fiber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4.realize FTTD (fiber to the desktop)system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5.L86xW86xD27mm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6.Package Weight: 0.1kg (0.22lb.)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t>7.Package Size: 9cm x 9cm x 3cm (3.54in x 3.54in x 1.18in)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</w:p>
    <w:p>
      <w:pP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  <w:t>Shipping Ways of FTTH Patch Panel:</w:t>
      </w:r>
    </w:p>
    <w:p>
      <w:pP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311775" cy="1697355"/>
            <wp:effectExtent l="0" t="0" r="3175" b="17145"/>
            <wp:docPr id="1" name="图片 1" descr="FTTH  Patch Panel shipping w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TTH  Patch Panel shipping way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  <w:t>Optico Company Certificates:</w:t>
      </w:r>
    </w:p>
    <w:p>
      <w:pP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drawing>
          <wp:inline distT="0" distB="0" distL="114300" distR="114300">
            <wp:extent cx="5441315" cy="2503805"/>
            <wp:effectExtent l="0" t="0" r="6985" b="10795"/>
            <wp:docPr id="2" name="图片 2" descr="ISO &amp; CE &amp; CPR certific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SO &amp; CE &amp; CPR certificat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1315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/>
          <w:bCs/>
          <w:sz w:val="24"/>
          <w:szCs w:val="24"/>
          <w:lang w:val="en-US" w:eastAsia="zh-CN"/>
        </w:rPr>
        <w:t>Optico Company Strength:</w:t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</w:p>
    <w:bookmarkEnd w:id="1"/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drawing>
          <wp:inline distT="0" distB="0" distL="114300" distR="114300">
            <wp:extent cx="4758055" cy="3391535"/>
            <wp:effectExtent l="0" t="0" r="4445" b="18415"/>
            <wp:docPr id="3" name="图片 3" descr="fiber optic components supplier-Optico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ber optic components supplier-Optico company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8055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drawing>
          <wp:inline distT="0" distB="0" distL="114300" distR="114300">
            <wp:extent cx="4765040" cy="2819400"/>
            <wp:effectExtent l="0" t="0" r="16510" b="0"/>
            <wp:docPr id="4" name="图片 4" descr="fiber optic components factory -Optico worksh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ber optic components factory -Optico workshop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  <w:lang w:val="en-US" w:eastAsia="zh-CN"/>
        </w:rPr>
        <w:drawing>
          <wp:inline distT="0" distB="0" distL="114300" distR="114300">
            <wp:extent cx="4779645" cy="3460750"/>
            <wp:effectExtent l="0" t="0" r="1905" b="6350"/>
            <wp:docPr id="5" name="图片 5" descr="fiber optic components production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ber optic components production machin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964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bunt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a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-semi-condens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ela Roun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uoyeFont_math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S Truman 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A128E"/>
    <w:rsid w:val="014A128E"/>
    <w:rsid w:val="1E6E2D5E"/>
    <w:rsid w:val="279A3484"/>
    <w:rsid w:val="3A3243E2"/>
    <w:rsid w:val="6BEF1E77"/>
    <w:rsid w:val="7575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2017-12-26T01:48:00Z</dcterms:created>
  <dc:creator>FoneTek</dc:creator>
  <cp:lastModifiedBy>FoneTek</cp:lastModifiedBy>
  <dcterms:modified xsi:type="dcterms:W3CDTF">2017-12-27T02:50:07Z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